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6120130" cy="229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SCUOLA SECONDARIA DI I GRADO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RELAZIONE FINALE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DEL CONSIGLIO DI CLASSE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CLASSE _______ sez. 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ANNO SCOLASTICO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DOCENTE COORDINATORE prof. 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Composizione della classe.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alunni, maschi e femmine, alunni ripetenti e variazioni avvenute nell’arco dell’anno scolastico.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Continuità del corpo docente nell’arco dell’anno scolastico.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Continuità didattica.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Variazioni nelle discipline: …………………………………………………………………….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Presenza del docente di sostegno/dell’organico di potenziamento/alternativa IRC.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Docente di sostegno per n. ……. ore settimanali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Docente dell’organico di potenziamento (mediamente) per n. ……. ore settimanali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Docente alternativa IRC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Rapporti scuola – famiglia.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Collaborativi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Normali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Poco produttivi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Rapporti Scuola – ASL – Servizi sociali.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se ci si è avvalsi dell’intervento e dell’apporto degli operatori dell’ASL e/o dei servizi sociali e, in caso positivo, fornire gli adeguati dettagli.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Descrizione della situazione della classe al termine dell’anno scolastico.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Aspetto cognitivo e comportamentale.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Suddivisione degli alunni in fasce di livello.</w:t>
      </w:r>
    </w:p>
    <w:tbl>
      <w:tblPr>
        <w:tblStyle w:val="Table1"/>
        <w:tblW w:w="1034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30"/>
        <w:gridCol w:w="6840"/>
        <w:gridCol w:w="674"/>
        <w:tblGridChange w:id="0">
          <w:tblGrid>
            <w:gridCol w:w="2830"/>
            <w:gridCol w:w="6840"/>
            <w:gridCol w:w="674"/>
          </w:tblGrid>
        </w:tblGridChange>
      </w:tblGrid>
      <w:tr>
        <w:trPr>
          <w:trHeight w:val="2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avanzato (9/10)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intermedio (7/8)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base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non sufficiente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gravemente insufficiente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con sostegno ex Legge 104/1992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Alunni BES.</w:t>
      </w:r>
    </w:p>
    <w:tbl>
      <w:tblPr>
        <w:tblStyle w:val="Table2"/>
        <w:tblW w:w="1034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74"/>
        <w:gridCol w:w="3074"/>
        <w:gridCol w:w="2896"/>
        <w:tblGridChange w:id="0">
          <w:tblGrid>
            <w:gridCol w:w="4374"/>
            <w:gridCol w:w="3074"/>
            <w:gridCol w:w="2896"/>
          </w:tblGrid>
        </w:tblGridChange>
      </w:tblGrid>
      <w:tr>
        <w:trPr>
          <w:trHeight w:val="2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Eventuale PEI/PDP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…………………………………………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…………………………………………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…………………………………………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…………………………………………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…………………………………………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6) 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(*) Legenda Tipologia</w:t>
        <w:tab/>
        <w:tab/>
        <w:tab/>
        <w:tab/>
        <w:tab/>
        <w:tab/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- Disabilità certificata ai sensi dell’art. 3 c. 1 e c. 3 della legge 104/1992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- DSA certificati ai sensi della legge 170/2010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- Altri disturbi evolutivi specifici (con diagnosi) </w:t>
        <w:tab/>
        <w:tab/>
        <w:tab/>
        <w:tab/>
        <w:tab/>
        <w:tab/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- Alunni in fase di osservazione/valutazione presso la ASL o ente parificato/qualificato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- Alunni in situazione di svantaggio socio-economico, linguistico e culturale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 - Alunni con disturbi comportamentali/relazionali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Eventuali altri casi particolari.</w:t>
      </w:r>
    </w:p>
    <w:tbl>
      <w:tblPr>
        <w:tblStyle w:val="Table3"/>
        <w:tblW w:w="1031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803"/>
        <w:gridCol w:w="3515"/>
        <w:tblGridChange w:id="0">
          <w:tblGrid>
            <w:gridCol w:w="6803"/>
            <w:gridCol w:w="3515"/>
          </w:tblGrid>
        </w:tblGridChange>
      </w:tblGrid>
      <w:tr>
        <w:trPr>
          <w:trHeight w:val="2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…………………………………………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…………………………………………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…………………………………………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Metodologie e metodi.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Valorizzazione delle potenzialità e delle specificità del singolo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Diversificazione dell’insegnamento con percorsi individualizzati/personalizzati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Adozione misure compensative o dispensative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Realizzazione di attività di recupero, consolidamento e ampliamento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Programmazione di interventi educativi volti alla rimozione del disagio e all’integrazione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Compresenza di docenti in classe con suddivisione degli alunni in gruppi di lavoro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Impostazione di attività didattiche con procedure laboratoriali e cooperative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Uso delle nuove tecnologie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Flessibilità del gruppo classe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Diversificazione dell’attività scolastica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frontale partecipata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dialogata - discussione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lavoro di gruppo - lavoro a coppie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problem solving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ricerca individuale e di gruppo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metodologia dell’esperienza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animazione drammatizzazione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esercitazioni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Mezzi, strumenti, sussidi.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Libri di testo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Testi didattici di supporto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Giornali e riviste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audiovisivi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informatici e multimediali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Materiali strutturati: schede, eserciziari, …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Risorse umane: esperti, testimoni, …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Supporti vari: lavagna, cartelloni, …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informatico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musicale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tecnologico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scientifico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artistico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Palestra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Aule speciali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Attività didattiche aggiuntive del curricolo (progetti, concorsi, iniziative culturali, eventi, spettacoli, …).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……………….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……………….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Visite guidate, viaggi d’istruzione ed uscite sul territorio.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……………….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……………….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Attività di orientamento scolastico.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Incontri informativi con operatori scolastici esterni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Moduli curricolari di orientamento in classe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Strumenti di verifica.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d’ingresso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in itinere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finali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scritte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orali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grafiche/pratiche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Attività motorie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Conversazioni/dibattiti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Relazioni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Test oggettivi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Strumenti di monitoraggio.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Colloqui con le famiglie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Riunioni del Collegio docenti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Riunioni del Consiglio di classe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Questionari d’indagine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Rapporti informali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Criteri di valutazione per l’assegnazione dei voti nel corso dell’anno scolastico.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Livelli di partenza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Progressi negli apprendimenti, in relazione al percorso individuale (eventuale PEI o PDP)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Conoscenze, abilità e competenze acquisite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Criteri di valutazione per l’assegnazione del voto del comportamento.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Rispetto delle regole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Socializzazione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Partecipazione alla vita scolastica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Impegno personale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Autonomia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ROSOLINI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COORDINATORE 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Llk3fA7+x/JJthvtt60UYwu7jg==">AMUW2mUTJWMwIj9sb+zYf6bRuh0gV4NgVX5lUZyKBEvpmp3DzmQOPtNMudgZ8MHDO5XrueUQPQ2HaObIwNn9N7CFNE85CA5eE0gH/hxRZM42MA0ad9kKsVtnmMW47dehDmuRhBiLq5QN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