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114300" distR="114300">
            <wp:extent cx="6119820" cy="2298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RELAZIONE FINALE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dell’Infanzia  a.s. 2020/21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PLESSO ______________________________ SEZ.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40.0" w:type="dxa"/>
        <w:jc w:val="left"/>
        <w:tblInd w:w="-25.0" w:type="dxa"/>
        <w:tblLayout w:type="fixed"/>
        <w:tblLook w:val="0000"/>
      </w:tblPr>
      <w:tblGrid>
        <w:gridCol w:w="8040"/>
        <w:tblGridChange w:id="0">
          <w:tblGrid>
            <w:gridCol w:w="80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SITUAZIONE DELLA SEZIONE AL TERMINE DELL’ANNO SCOLASTICO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943.0" w:type="dxa"/>
        <w:jc w:val="left"/>
        <w:tblInd w:w="1944.0" w:type="dxa"/>
        <w:tblLayout w:type="fixed"/>
        <w:tblLook w:val="0000"/>
      </w:tblPr>
      <w:tblGrid>
        <w:gridCol w:w="4442"/>
        <w:gridCol w:w="1501"/>
        <w:tblGridChange w:id="0">
          <w:tblGrid>
            <w:gridCol w:w="4442"/>
            <w:gridCol w:w="1501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COMPOSIZIONE SEZIONE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alunni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Maschi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Femmine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Stranieri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avvalentesi  IRC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3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può affermare che gli alunni hanno mostrato nei confronti delle attività un atteggiamento: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molto positivo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abbastanza positivo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sempre positivo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hanno partecipato in modo: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attivo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abbastanza attivo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poco attivo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competenze educativo-didattiche attese sono state: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pienamente acquisite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sufficientemente acquisite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Rispetto alla situazione di partenza ed alla sua evoluzione nel corso dell’anno,  la sezione :  </w:t>
        <w:tab/>
        <w:tab/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migliorata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rimasta stabile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mostrato carenze per i seguenti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motivi 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L’autonomia di lavoro è: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adeguata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complesso adeguata     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un gruppo di alunni non ancora adeguata per i seguenti motivi …………………....................................………………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rapporto con l’insegnante è stato: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costruttivo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abbastanza costruttivo</w:t>
        <w:tab/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un gruppo di alunni talvolta difficoltoso a causa di …………………………………………..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conclusione dell’a.s 2020/121,la  …sezione, in riferimento alle competenze acquisite, risulta costituita dalle seguenti fasce di livello: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2.0" w:type="dxa"/>
        <w:jc w:val="left"/>
        <w:tblInd w:w="226.0" w:type="dxa"/>
        <w:tblLayout w:type="fixed"/>
        <w:tblLook w:val="0000"/>
      </w:tblPr>
      <w:tblGrid>
        <w:gridCol w:w="2257"/>
        <w:gridCol w:w="2403"/>
        <w:gridCol w:w="2520"/>
        <w:gridCol w:w="2242"/>
        <w:tblGridChange w:id="0">
          <w:tblGrid>
            <w:gridCol w:w="2257"/>
            <w:gridCol w:w="2403"/>
            <w:gridCol w:w="2520"/>
            <w:gridCol w:w="2242"/>
          </w:tblGrid>
        </w:tblGridChange>
      </w:tblGrid>
      <w:tr>
        <w:trPr>
          <w:trHeight w:val="74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DISTINTO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OTTIMO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QUASI SUFFICIENTE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040.0" w:type="dxa"/>
        <w:jc w:val="left"/>
        <w:tblInd w:w="-25.0" w:type="dxa"/>
        <w:tblLayout w:type="fixed"/>
        <w:tblLook w:val="0000"/>
      </w:tblPr>
      <w:tblGrid>
        <w:gridCol w:w="8040"/>
        <w:tblGridChange w:id="0">
          <w:tblGrid>
            <w:gridCol w:w="80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SVOLGIMENTO DELLA PROGRAMMAZIONE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programmazione è stata  svolta completamente;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programmazione è stata svolta parzialmente, a causa di ………………………………………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obiettivi programmati per ogni campo di esperienza sono stati perseguiti giungendo, in relazione ai diversi livelli di   partenza e alle capacità individuali, a risultati complessivamente: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molto positivi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abbastanza positivi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………………………….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55.0" w:type="pc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INSEGNAMENTI DISCIPLINARI SVOLTI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34.0" w:type="dxa"/>
        <w:jc w:val="left"/>
        <w:tblInd w:w="236.0" w:type="dxa"/>
        <w:tblLayout w:type="fixed"/>
        <w:tblLook w:val="0000"/>
      </w:tblPr>
      <w:tblGrid>
        <w:gridCol w:w="3539"/>
        <w:gridCol w:w="1412"/>
        <w:gridCol w:w="1413"/>
        <w:gridCol w:w="1558"/>
        <w:gridCol w:w="1612"/>
        <w:tblGridChange w:id="0">
          <w:tblGrid>
            <w:gridCol w:w="3539"/>
            <w:gridCol w:w="1412"/>
            <w:gridCol w:w="1413"/>
            <w:gridCol w:w="1558"/>
            <w:gridCol w:w="161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ATTIVITA’ SVOLTE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Curricolare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orario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Facoltativo/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Curricolare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in orario extrascolastico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Discipline coinvolte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Progetti POF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espressive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tecnico/creative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26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26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in compresenza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(sostegno)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220.0" w:type="dxa"/>
        <w:jc w:val="left"/>
        <w:tblInd w:w="-25.0" w:type="dxa"/>
        <w:tblLayout w:type="fixed"/>
        <w:tblLook w:val="0000"/>
      </w:tblPr>
      <w:tblGrid>
        <w:gridCol w:w="8220"/>
        <w:tblGridChange w:id="0">
          <w:tblGrid>
            <w:gridCol w:w="822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ATTIVITA’ DI RECUPERO E SOSTEGNO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si è avvalsa della collaborazione: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dell’insegnante di sostegno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dell’educatore  </w:t>
        <w:tab/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 seguenti alunni: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lavoro di recupero per gli alunni in difficoltà è stato svolto: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prevalentemente in sezione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le ore di lezione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laboratorio, a piccoli gruppi    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laboratorio, solo con un alunno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……………………………………………………….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Utilizzando le seguenti strategie, ad esempio: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 differenziato;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dell’insegnante di sostegno;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lavori in piccoli gruppi;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tempestivi in itinere durante  le ore di attività;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extra-curricolari;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adesione a progetti _____________________________________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_____________________________________________________________________________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040.0" w:type="dxa"/>
        <w:jc w:val="left"/>
        <w:tblInd w:w="-25.0" w:type="dxa"/>
        <w:tblLayout w:type="fixed"/>
        <w:tblLook w:val="0000"/>
      </w:tblPr>
      <w:tblGrid>
        <w:gridCol w:w="8040"/>
        <w:tblGridChange w:id="0">
          <w:tblGrid>
            <w:gridCol w:w="80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METODI E STRUMENTI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esempio: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Lavoro di gruppo</w:t>
        <w:tab/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Scoperta guidata </w:t>
        <w:tab/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______________________________________________________________________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220.0" w:type="dxa"/>
        <w:jc w:val="left"/>
        <w:tblInd w:w="-25.0" w:type="dxa"/>
        <w:tblLayout w:type="fixed"/>
        <w:tblLook w:val="0000"/>
      </w:tblPr>
      <w:tblGrid>
        <w:gridCol w:w="8220"/>
        <w:tblGridChange w:id="0">
          <w:tblGrid>
            <w:gridCol w:w="822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RISORSE UTILIZZATE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Risorse della scuola: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stati utilizzati tutti i laboratori ed i locali attrezzati disponibili e accessibili.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Risorse esterne: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si è avvalsi dell’intervento  e dell’apporto di esperti esterni per l’attuazione dei progetti.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particolare: ………………………………………………………………………………………….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220.0" w:type="dxa"/>
        <w:jc w:val="left"/>
        <w:tblInd w:w="-25.0" w:type="dxa"/>
        <w:tblLayout w:type="fixed"/>
        <w:tblLook w:val="0000"/>
      </w:tblPr>
      <w:tblGrid>
        <w:gridCol w:w="8220"/>
        <w:tblGridChange w:id="0">
          <w:tblGrid>
            <w:gridCol w:w="822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SITUAZIONE DISCIPLINARE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 e rispetta le regole di vita comunitaria.;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comportamento è andato progressivamente evolvendosi verso un maggior grado di maturità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responsabilità, tranne per gli alunni …………………………………………………………………...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stato necessario convocare  le famiglie dei seguenti alunni per problemi disciplinari: ……….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8.0" w:type="dxa"/>
        <w:jc w:val="left"/>
        <w:tblInd w:w="55.0" w:type="pc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delle famiglie alla vita scolastica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47.0" w:type="dxa"/>
        <w:jc w:val="left"/>
        <w:tblInd w:w="178.0" w:type="dxa"/>
        <w:tblLayout w:type="fixed"/>
        <w:tblLook w:val="0000"/>
      </w:tblPr>
      <w:tblGrid>
        <w:gridCol w:w="4296"/>
        <w:gridCol w:w="1806"/>
        <w:gridCol w:w="1777"/>
        <w:gridCol w:w="1568"/>
        <w:tblGridChange w:id="0">
          <w:tblGrid>
            <w:gridCol w:w="4296"/>
            <w:gridCol w:w="1806"/>
            <w:gridCol w:w="1777"/>
            <w:gridCol w:w="15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SALTUARIA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rappresentanti alle riunioni del Consiglio di Intersezione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ai colloqui individuali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ai colloqui generali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8.0" w:type="dxa"/>
        <w:jc w:val="left"/>
        <w:tblInd w:w="55.0" w:type="pc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Questionario conoscitivo (tre anni)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osservazione sistematica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conversazioni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documentazione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8.0" w:type="dxa"/>
        <w:jc w:val="left"/>
        <w:tblInd w:w="55.0" w:type="pc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valutazione intesa soprattutto come momento formativo per orientare la ricerca e le scelte educative. Quelle inerenti ai livelli di sviluppo prevede un momento iniziale, volto a mostrare un quadro delle capacità con cui il bambino entra nella scuola dell'infanzia; verifiche intermedie che consentono di individualizzare le proposte educative ed i percorsi di apprendimento; esiti finali per la verifica delle competenze raggiunte, della qualità dell'attività svolta e del significato complessivo dell'esperienza scolastica. Gli strumenti maggiormente utilizzati nei diversi momenti della valutazione sono l'osservazione occasionale che sistematica e schede operative. La valutazione dei singoli bambini sarà registrata sul registro di sezione, strutturata con modalità scelta dai docenti.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ab/>
        <w:tab/>
        <w:tab/>
        <w:tab/>
        <w:t xml:space="preserve">Le  docenti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568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950595" cy="1816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75465" y="3693958"/>
                        <a:ext cx="94107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Pagina nr° 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950595" cy="18161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595" cy="181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numPr>
        <w:ilvl w:val="7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Webdings" w:cs="Times New Roman" w:eastAsia="Times New Roman" w:hAnsi="Web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1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Normale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/3cVcKKxamqQA5VfabpIeBps4g==">AMUW2mUcyMUQZFWZ0ktc+5o3w4LySYwSZPJO39/M9rIR9Xe6UhUUMgJP0lknp6+k8oFjwoJocaDINGm1Sn3uOtpLNNxRGeqgiPhTExjSMqjb0hEWTlUj2Rs=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2018-06-20T12:03:00Z</dcterms:created>
  <dc:creator>papà</dc:creator>
</cp:coreProperties>
</file>